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400AA" w14:textId="77777777" w:rsidR="00324BF9" w:rsidRDefault="00324BF9">
      <w:pPr>
        <w:shd w:val="clear" w:color="auto" w:fill="FFFFFF"/>
        <w:tabs>
          <w:tab w:val="left" w:pos="720"/>
        </w:tabs>
        <w:spacing w:beforeAutospacing="1" w:afterAutospacing="1" w:line="240" w:lineRule="auto"/>
        <w:ind w:left="720" w:hanging="360"/>
      </w:pPr>
    </w:p>
    <w:p w14:paraId="41FA389F" w14:textId="77777777" w:rsidR="00324BF9" w:rsidRDefault="00844CBC">
      <w:pPr>
        <w:shd w:val="clear" w:color="auto" w:fill="FFFFFF"/>
        <w:tabs>
          <w:tab w:val="left" w:pos="720"/>
        </w:tabs>
        <w:spacing w:beforeAutospacing="1" w:afterAutospacing="1" w:line="240" w:lineRule="auto"/>
        <w:rPr>
          <w:b/>
          <w:bCs/>
        </w:rPr>
      </w:pPr>
      <w:r>
        <w:rPr>
          <w:b/>
          <w:bCs/>
        </w:rPr>
        <w:t>REGULAMIN UCZESTNICTWA W WYDARZENIACH KULTURALNYCH ORGANIZOWANYCH PRZEZ MUZEUM CZĘSTOCHOWSKIE W OKRESIE EPIDEMII COVID-19</w:t>
      </w:r>
    </w:p>
    <w:p w14:paraId="375B14D0" w14:textId="77777777" w:rsidR="00324BF9" w:rsidRDefault="00844CBC">
      <w:pPr>
        <w:shd w:val="clear" w:color="auto" w:fill="FFFFFF"/>
        <w:tabs>
          <w:tab w:val="left" w:pos="360"/>
        </w:tabs>
        <w:spacing w:beforeAutospacing="1" w:afterAutospacing="1" w:line="240" w:lineRule="auto"/>
        <w:jc w:val="both"/>
      </w:pPr>
      <w:r>
        <w:t xml:space="preserve">W związku z koniecznością zabezpieczenia uczestników wydarzeń kulturalnych przed możliwością zakażenia się wirusem </w:t>
      </w:r>
      <w:r>
        <w:t xml:space="preserve">SARS-CoV-2 oraz wprowadzonymi procedurami bezpieczeństwa związanymi                   z reżimem sanitarnym, Muzeum Częstochowskie wprowadza niniejszy regulamin, który obowiązuje podczas wydarzeń kulturalnych organizowanych przez Muzeum Częstochowskiego od </w:t>
      </w:r>
      <w:r>
        <w:t>dnia 1 września 2020 r. do odwołania.</w:t>
      </w:r>
    </w:p>
    <w:p w14:paraId="3C3A3C5D" w14:textId="77777777" w:rsidR="00324BF9" w:rsidRDefault="00844CBC">
      <w:pPr>
        <w:shd w:val="clear" w:color="auto" w:fill="FFFFFF"/>
        <w:tabs>
          <w:tab w:val="left" w:pos="720"/>
        </w:tabs>
        <w:spacing w:beforeAutospacing="1" w:afterAutospacing="1" w:line="240" w:lineRule="auto"/>
        <w:jc w:val="both"/>
      </w:pPr>
      <w:r>
        <w:t>Regulamin sporządzono zgodnie z wytycznymi dla organizatorów imprez kulturalnych i rozrywkowych w trakcie epidemii wirusa SARS-CoV-2 w Polsce opracowanymi przez Ministerstwo Kultury i Dziedzictwa Narodowego, Ministerst</w:t>
      </w:r>
      <w:r>
        <w:t>wo Rozwoju oraz Głównego Inspektora Sanitarnego.</w:t>
      </w:r>
    </w:p>
    <w:p w14:paraId="212A9C98" w14:textId="77777777" w:rsidR="00324BF9" w:rsidRDefault="00324BF9">
      <w:pPr>
        <w:shd w:val="clear" w:color="auto" w:fill="FFFFFF"/>
        <w:tabs>
          <w:tab w:val="left" w:pos="720"/>
        </w:tabs>
        <w:spacing w:beforeAutospacing="1" w:after="0" w:line="240" w:lineRule="auto"/>
        <w:ind w:left="720" w:hanging="360"/>
      </w:pPr>
    </w:p>
    <w:p w14:paraId="7AC640C4" w14:textId="77777777" w:rsidR="00324BF9" w:rsidRDefault="00844CBC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Wydarzenia kulturalne w Muzeum Częstochowskim są organizowane dla ograniczonej liczby osób.</w:t>
      </w:r>
    </w:p>
    <w:p w14:paraId="22AF9F55" w14:textId="77777777" w:rsidR="00324BF9" w:rsidRDefault="00844CB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Udział w wydarzeniach jest możliwy pod warunkiem dostępności wolnych miejsc.</w:t>
      </w:r>
    </w:p>
    <w:p w14:paraId="46804ABB" w14:textId="77777777" w:rsidR="00324BF9" w:rsidRDefault="00844CBC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Osoby przebywające w Muzeum Częstocho</w:t>
      </w:r>
      <w:r>
        <w:rPr>
          <w:rFonts w:eastAsia="Times New Roman" w:cstheme="minorHAnsi"/>
          <w:lang w:eastAsia="pl-PL"/>
        </w:rPr>
        <w:t>wskim zobowiązane są do</w:t>
      </w:r>
      <w:r>
        <w:rPr>
          <w:rFonts w:cstheme="minorHAnsi"/>
        </w:rPr>
        <w:t xml:space="preserve"> </w:t>
      </w:r>
      <w:r>
        <w:rPr>
          <w:rFonts w:eastAsia="Times New Roman" w:cstheme="minorHAnsi"/>
          <w:lang w:eastAsia="pl-PL"/>
        </w:rPr>
        <w:t>przestrzegania wymogów i zasad obowiązujących na terenie wydarzenia, w tym zwłaszcza do:</w:t>
      </w:r>
    </w:p>
    <w:p w14:paraId="42BFD362" w14:textId="77777777" w:rsidR="00324BF9" w:rsidRDefault="00844CB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zachowania dystansu co najmniej 2 m od innych osób w kolejce do wejścia na teren </w:t>
      </w:r>
      <w:bookmarkStart w:id="0" w:name="_Hlk49422013"/>
      <w:r>
        <w:rPr>
          <w:rFonts w:eastAsia="Times New Roman" w:cstheme="minorHAnsi"/>
          <w:lang w:eastAsia="pl-PL"/>
        </w:rPr>
        <w:t>wydarzenia</w:t>
      </w:r>
      <w:bookmarkEnd w:id="0"/>
      <w:r>
        <w:rPr>
          <w:rFonts w:eastAsia="Times New Roman" w:cstheme="minorHAnsi"/>
          <w:lang w:eastAsia="pl-PL"/>
        </w:rPr>
        <w:t>;</w:t>
      </w:r>
    </w:p>
    <w:p w14:paraId="541D1C36" w14:textId="77777777" w:rsidR="00324BF9" w:rsidRDefault="00844CB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dezynfekcji rąk przed wejściem na teren wydarzenia (płyn dezynfekcyjny jest udostępniony przy wejściu, w toaletach oraz punktach sprzedaży);</w:t>
      </w:r>
    </w:p>
    <w:p w14:paraId="7BD013A3" w14:textId="77777777" w:rsidR="00324BF9" w:rsidRDefault="00844CB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zachowania odległości </w:t>
      </w:r>
      <w:r>
        <w:rPr>
          <w:rFonts w:eastAsia="Times New Roman" w:cstheme="minorHAnsi"/>
          <w:lang w:eastAsia="pl-PL"/>
        </w:rPr>
        <w:t>co najmniej 1,5 m między sobą na terenie wydarzenia. Wyłączeni z tego obowiązku są:</w:t>
      </w:r>
    </w:p>
    <w:p w14:paraId="788E541D" w14:textId="77777777" w:rsidR="00324BF9" w:rsidRDefault="00844CBC">
      <w:pPr>
        <w:pStyle w:val="Akapitzlist"/>
        <w:shd w:val="clear" w:color="auto" w:fill="FFFFFF"/>
        <w:spacing w:beforeAutospacing="1" w:after="0" w:line="240" w:lineRule="auto"/>
        <w:ind w:left="150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 rodzice z dziećmi wymagającymi opieki (do 13. roku życia),</w:t>
      </w:r>
    </w:p>
    <w:p w14:paraId="073DDF24" w14:textId="77777777" w:rsidR="00324BF9" w:rsidRDefault="00844CBC">
      <w:pPr>
        <w:pStyle w:val="Akapitzlist"/>
        <w:shd w:val="clear" w:color="auto" w:fill="FFFFFF"/>
        <w:spacing w:beforeAutospacing="1" w:after="0" w:line="240" w:lineRule="auto"/>
        <w:ind w:left="150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 osoby niepełnosprawne, niemogące się samodzielnie poruszać, osoby z orzeczeniem o potrzebie kształcenia specj</w:t>
      </w:r>
      <w:r>
        <w:rPr>
          <w:rFonts w:eastAsia="Times New Roman" w:cstheme="minorHAnsi"/>
          <w:lang w:eastAsia="pl-PL"/>
        </w:rPr>
        <w:t>alnego i ich opiekunowie,</w:t>
      </w:r>
    </w:p>
    <w:p w14:paraId="6BA60C44" w14:textId="77777777" w:rsidR="00324BF9" w:rsidRDefault="00844CBC">
      <w:pPr>
        <w:pStyle w:val="Akapitzlist"/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noszenia maseczek lub innego rodzaju zasłaniania ust i nosa. </w:t>
      </w:r>
    </w:p>
    <w:p w14:paraId="5C3182A4" w14:textId="77777777" w:rsidR="00324BF9" w:rsidRDefault="00844CBC">
      <w:pPr>
        <w:pStyle w:val="Akapitzlist"/>
        <w:shd w:val="clear" w:color="auto" w:fill="FFFFFF"/>
        <w:spacing w:beforeAutospacing="1" w:after="0" w:line="240" w:lineRule="auto"/>
        <w:ind w:left="150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 obowiązku tego zwolnione są osoby, które nie mogą zakrywać ust lub nosa z powodu:</w:t>
      </w:r>
    </w:p>
    <w:p w14:paraId="726DA3D1" w14:textId="77777777" w:rsidR="00324BF9" w:rsidRDefault="00844CBC">
      <w:pPr>
        <w:pStyle w:val="Akapitzlist"/>
        <w:shd w:val="clear" w:color="auto" w:fill="FFFFFF"/>
        <w:spacing w:beforeAutospacing="1" w:after="0" w:line="240" w:lineRule="auto"/>
        <w:ind w:left="150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 całościowych zaburzeń rozwoju, zaburzeń psychicznych, niepełnosprawności intelektu</w:t>
      </w:r>
      <w:r>
        <w:rPr>
          <w:rFonts w:eastAsia="Times New Roman" w:cstheme="minorHAnsi"/>
          <w:lang w:eastAsia="pl-PL"/>
        </w:rPr>
        <w:t>alnej w stopniu umiarkowanym, znacznym albo głębokim,</w:t>
      </w:r>
    </w:p>
    <w:p w14:paraId="73328BBF" w14:textId="77777777" w:rsidR="00324BF9" w:rsidRDefault="00844CBC">
      <w:pPr>
        <w:pStyle w:val="Akapitzlist"/>
        <w:shd w:val="clear" w:color="auto" w:fill="FFFFFF"/>
        <w:spacing w:after="0" w:line="240" w:lineRule="auto"/>
        <w:ind w:left="150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- trudności w samodzielnym zakryciu lub odkryciu ust lub nosa,</w:t>
      </w:r>
    </w:p>
    <w:p w14:paraId="75282448" w14:textId="77777777" w:rsidR="00324BF9" w:rsidRDefault="00844CB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wykonywania poleceń pracowników Muzeum Częstochowskiego.</w:t>
      </w:r>
    </w:p>
    <w:p w14:paraId="2004CEC7" w14:textId="77777777" w:rsidR="00324BF9" w:rsidRDefault="00844C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Pracownicy Muzeum są wyposażeni w środki ochrony osobistej oraz w środki do dezynf</w:t>
      </w:r>
      <w:r>
        <w:rPr>
          <w:rFonts w:eastAsia="Times New Roman" w:cstheme="minorHAnsi"/>
          <w:lang w:eastAsia="pl-PL"/>
        </w:rPr>
        <w:t>ekcji.</w:t>
      </w:r>
    </w:p>
    <w:p w14:paraId="737D5C11" w14:textId="151CEA72" w:rsidR="00324BF9" w:rsidRDefault="00844CB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Uczestnicy wydarzenia są zobowiązani do samodzielnego wyposażenia się w materiały ochrony osobistej</w:t>
      </w:r>
      <w:r w:rsidR="00AB20C9">
        <w:rPr>
          <w:rFonts w:eastAsia="Times New Roman" w:cstheme="minorHAnsi"/>
          <w:lang w:eastAsia="pl-PL"/>
        </w:rPr>
        <w:t xml:space="preserve"> (maseczki ochronne lub innego rodzaju materiały do zasłaniania ust i nosa)</w:t>
      </w:r>
      <w:r>
        <w:rPr>
          <w:rFonts w:eastAsia="Times New Roman" w:cstheme="minorHAnsi"/>
          <w:lang w:eastAsia="pl-PL"/>
        </w:rPr>
        <w:t>.</w:t>
      </w:r>
    </w:p>
    <w:p w14:paraId="2B41E5B9" w14:textId="77777777" w:rsidR="00324BF9" w:rsidRDefault="00844CBC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Zużyte środki ochrony osobistej należy wyrzucać do odpowiednio oznaczonych pojemników znajdujących się na terenie wydarzenia.</w:t>
      </w:r>
    </w:p>
    <w:p w14:paraId="1A16B344" w14:textId="77777777" w:rsidR="00324BF9" w:rsidRDefault="00844CBC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Muzeum zastrzega sobie prawo dokonania pomiaru temperatury Uczestników wydarzenia termometrem bezdotykowym zaraz przy wejściu na jego teren. </w:t>
      </w:r>
    </w:p>
    <w:p w14:paraId="73E7EEFF" w14:textId="77777777" w:rsidR="00324BF9" w:rsidRDefault="00844CBC">
      <w:pPr>
        <w:pStyle w:val="Akapitzlist"/>
        <w:numPr>
          <w:ilvl w:val="0"/>
          <w:numId w:val="1"/>
        </w:numPr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Brak stosowania się do reżimów sanitarnych spowoduje, że Uczestnik zostanie poproszony o zastosowanie się do powyż</w:t>
      </w:r>
      <w:r>
        <w:rPr>
          <w:rFonts w:eastAsia="Times New Roman" w:cstheme="minorHAnsi"/>
          <w:lang w:eastAsia="pl-PL"/>
        </w:rPr>
        <w:t>szych obowiązków, a w przypadku dalszego uchylania się, zostanie poproszony o opuszczenie terenu wydarzenia.</w:t>
      </w:r>
    </w:p>
    <w:p w14:paraId="23C8AECA" w14:textId="77777777" w:rsidR="00324BF9" w:rsidRDefault="00844CB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Warunkiem udziału w wydarzeniu jest przekazanie przez Uczestnika jego danych osobowych (imię, nazwisko, nr telefonu) pod kątem ewentualnej konieczn</w:t>
      </w:r>
      <w:r>
        <w:rPr>
          <w:rFonts w:eastAsia="Times New Roman" w:cstheme="minorHAnsi"/>
          <w:lang w:eastAsia="pl-PL"/>
        </w:rPr>
        <w:t>ości ich udostępnienia służbom sanitarnym. Podanie danych osobowych oznacza jednocześnie wyrażenie zgody na ich przetwarzanie przez Muzeum zgodnie z polityką RODO przez okres 2 tygodni od wydarzenia.</w:t>
      </w:r>
    </w:p>
    <w:p w14:paraId="64E6427D" w14:textId="77777777" w:rsidR="00324BF9" w:rsidRDefault="00844CBC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lastRenderedPageBreak/>
        <w:t>Uczestnik jest zobowiązany do złożenia obowiązkowego pis</w:t>
      </w:r>
      <w:r>
        <w:rPr>
          <w:rFonts w:eastAsia="Times New Roman" w:cstheme="minorHAnsi"/>
          <w:lang w:eastAsia="pl-PL"/>
        </w:rPr>
        <w:t>emnego oświadczenia przy wejściu na wydarzenie, poświadczającego, że – według swojej najlepszej wiedzy – nie jest osobą zakażoną oraz że nie przebywa na kwarantannie lub pod nadzorem epidemiologicznym.  Oświadczenia będą przechowywane przez Muzeum Częstoch</w:t>
      </w:r>
      <w:r>
        <w:rPr>
          <w:rFonts w:eastAsia="Times New Roman" w:cstheme="minorHAnsi"/>
          <w:lang w:eastAsia="pl-PL"/>
        </w:rPr>
        <w:t>owskie przez okres 2 tygodni.</w:t>
      </w:r>
    </w:p>
    <w:p w14:paraId="70919DB5" w14:textId="77777777" w:rsidR="00324BF9" w:rsidRDefault="00844CBC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Wzór oświadczenia stanowi załącznik do regulaminu. Muzeum Częstochowskie zapewni druki oświadczeń oraz możliwość ich wypełnienia przy wejściu na teren wydarzenia.</w:t>
      </w:r>
      <w:r>
        <w:t xml:space="preserve"> </w:t>
      </w:r>
      <w:r>
        <w:rPr>
          <w:rFonts w:eastAsia="Times New Roman" w:cstheme="minorHAnsi"/>
          <w:lang w:eastAsia="pl-PL"/>
        </w:rPr>
        <w:t>Wypełnione i podpisane oświadczenie należy oddać pracownikom ob</w:t>
      </w:r>
      <w:r>
        <w:rPr>
          <w:rFonts w:eastAsia="Times New Roman" w:cstheme="minorHAnsi"/>
          <w:lang w:eastAsia="pl-PL"/>
        </w:rPr>
        <w:t>sługi wydarzenia. Osoby, które nie wypełnią oświadczenia, nie mogą uczestniczyć w wydarzeniu.</w:t>
      </w:r>
    </w:p>
    <w:p w14:paraId="1D5C22F7" w14:textId="77777777" w:rsidR="00324BF9" w:rsidRDefault="00844CBC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przypadku osób z objawami zakażenia wirusem typu SARS-CoV-2 (podwyższona temperatura, kaszel, duszności), Muzeum zastrzega sobie prawo odmowy wpuszczenia ich na</w:t>
      </w:r>
      <w:r>
        <w:rPr>
          <w:rFonts w:eastAsia="Times New Roman" w:cstheme="minorHAnsi"/>
          <w:lang w:eastAsia="pl-PL"/>
        </w:rPr>
        <w:t xml:space="preserve"> teren wydarzenia.</w:t>
      </w:r>
    </w:p>
    <w:p w14:paraId="72B61B18" w14:textId="77777777" w:rsidR="00324BF9" w:rsidRDefault="00844CBC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Ze względu na powyższe procedury, Uczestnik jest zobowiązany pojawić się na wydarzeniu </w:t>
      </w:r>
      <w:r>
        <w:t>z odpowiednim</w:t>
      </w:r>
      <w:r>
        <w:rPr>
          <w:rFonts w:eastAsia="Times New Roman" w:cstheme="minorHAnsi"/>
          <w:lang w:eastAsia="pl-PL"/>
        </w:rPr>
        <w:t xml:space="preserve"> wyprzedzeniem czasowym.</w:t>
      </w:r>
    </w:p>
    <w:p w14:paraId="4F3A5EDB" w14:textId="77777777" w:rsidR="00324BF9" w:rsidRDefault="00844CBC">
      <w:pPr>
        <w:pStyle w:val="Akapitzlist"/>
        <w:numPr>
          <w:ilvl w:val="0"/>
          <w:numId w:val="1"/>
        </w:numPr>
        <w:spacing w:line="240" w:lineRule="auto"/>
        <w:ind w:left="714" w:hanging="357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Muzeum ma prawo odmówić wejścia na wydarzenie osobie spóźnionej. Jeżeli będzie taka możliwość, Uczestnik będzie </w:t>
      </w:r>
      <w:r>
        <w:rPr>
          <w:rFonts w:eastAsia="Times New Roman" w:cstheme="minorHAnsi"/>
          <w:lang w:eastAsia="pl-PL"/>
        </w:rPr>
        <w:t>wpuszczony na wydarzenie w pierwszym dogodnym momencie oraz zobowiązany będzie do zajęcia miejsca wskazanego przez obsługę.</w:t>
      </w:r>
    </w:p>
    <w:p w14:paraId="0D55CA35" w14:textId="77777777" w:rsidR="00324BF9" w:rsidRDefault="00844CBC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Uczestnictwo w wydarzeniu jest równoznaczne z zapoznaniem się z ww. regulaminem i jego akceptacją. Uczestnik jest zobowiązany przest</w:t>
      </w:r>
      <w:r>
        <w:rPr>
          <w:rFonts w:eastAsia="Times New Roman" w:cstheme="minorHAnsi"/>
          <w:lang w:eastAsia="pl-PL"/>
        </w:rPr>
        <w:t xml:space="preserve">rzegać zapisów ww. regulaminu. Treść regulaminu dostępna jest w miejscu wydarzenia oraz na stronie internetowej Muzeum Częstochowskiego – </w:t>
      </w:r>
      <w:hyperlink r:id="rId5">
        <w:r>
          <w:rPr>
            <w:rStyle w:val="czeinternetowe"/>
            <w:rFonts w:eastAsia="Times New Roman" w:cstheme="minorHAnsi"/>
            <w:color w:val="auto"/>
            <w:u w:val="none"/>
            <w:lang w:eastAsia="pl-PL"/>
          </w:rPr>
          <w:t>www.muzeum</w:t>
        </w:r>
      </w:hyperlink>
      <w:r>
        <w:rPr>
          <w:rFonts w:eastAsia="Times New Roman" w:cstheme="minorHAnsi"/>
          <w:lang w:eastAsia="pl-PL"/>
        </w:rPr>
        <w:t>czestochowskie.pl</w:t>
      </w:r>
    </w:p>
    <w:p w14:paraId="2F3B1425" w14:textId="77777777" w:rsidR="00324BF9" w:rsidRDefault="00844CBC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Muzeum ma prawo odmówić wejścia na wydarzenie osobie</w:t>
      </w:r>
      <w:r>
        <w:rPr>
          <w:rFonts w:eastAsia="Times New Roman" w:cstheme="minorHAnsi"/>
          <w:lang w:eastAsia="pl-PL"/>
        </w:rPr>
        <w:t xml:space="preserve"> zachowującej się niezgodnie z ustalonymi zasadami, w tym w stanie nietrzeźwości lub po użyciu środków odurzających.</w:t>
      </w:r>
    </w:p>
    <w:p w14:paraId="08808E76" w14:textId="77777777" w:rsidR="00324BF9" w:rsidRDefault="00844CBC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Muzeum informuje, że powołało koordynatora do spraw zdrowotnych zajmującego się zadaniami związanymi z dbałością o zachowanie wszelkich ust</w:t>
      </w:r>
      <w:r>
        <w:rPr>
          <w:rFonts w:eastAsia="Times New Roman" w:cstheme="minorHAnsi"/>
          <w:lang w:eastAsia="pl-PL"/>
        </w:rPr>
        <w:t xml:space="preserve">alonych procedur sanitarnych oraz utrzymywaniem stałego kontaktu z Powiatową Stacją Sanitarno-Epidemiologiczną,                z którym można kontaktować się za pośrednictwem poczty elektronicznej: obsluga@muzeumczestochowa.pl </w:t>
      </w:r>
    </w:p>
    <w:p w14:paraId="46E5EF20" w14:textId="77777777" w:rsidR="00324BF9" w:rsidRDefault="00844CBC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Wykonywanie zdjęć, filmowanie, rejestracja dźwiękowa oraz używanie telefonów komórkowych i innych urządzeń mogących zakłócić odbiór wydarzeń artystycznych jest zabronione.</w:t>
      </w:r>
    </w:p>
    <w:p w14:paraId="7E13898B" w14:textId="77777777" w:rsidR="00324BF9" w:rsidRDefault="00844CBC">
      <w:pPr>
        <w:pStyle w:val="Akapitzlist"/>
        <w:numPr>
          <w:ilvl w:val="0"/>
          <w:numId w:val="1"/>
        </w:numPr>
        <w:spacing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razie wystąpienia istotnego zagrożenia epidemicznego Muzeum Częstochowskie jest up</w:t>
      </w:r>
      <w:r>
        <w:rPr>
          <w:rFonts w:eastAsia="Times New Roman" w:cstheme="minorHAnsi"/>
          <w:lang w:eastAsia="pl-PL"/>
        </w:rPr>
        <w:t>rawnione do zmiany terminu lub odwołania wydarzenia.</w:t>
      </w:r>
    </w:p>
    <w:p w14:paraId="4E90A16A" w14:textId="77777777" w:rsidR="00324BF9" w:rsidRDefault="00324BF9">
      <w:pPr>
        <w:pStyle w:val="Akapitzlist"/>
        <w:rPr>
          <w:rFonts w:ascii="Calibri" w:eastAsia="Times New Roman" w:hAnsi="Calibri" w:cs="Calibri"/>
          <w:lang w:eastAsia="pl-PL"/>
        </w:rPr>
      </w:pPr>
    </w:p>
    <w:sectPr w:rsidR="00324BF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211A0B"/>
    <w:multiLevelType w:val="multilevel"/>
    <w:tmpl w:val="7B804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36118C"/>
    <w:multiLevelType w:val="multilevel"/>
    <w:tmpl w:val="DC0411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72934D5"/>
    <w:multiLevelType w:val="multilevel"/>
    <w:tmpl w:val="3E722E98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BF9"/>
    <w:rsid w:val="00324BF9"/>
    <w:rsid w:val="00844CBC"/>
    <w:rsid w:val="00AB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DBBE5"/>
  <w15:docId w15:val="{1D50762F-7E17-408C-8A19-A9FD3BB6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EF5EA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EF5EAB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53F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zeu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792</Words>
  <Characters>4758</Characters>
  <Application>Microsoft Office Word</Application>
  <DocSecurity>0</DocSecurity>
  <Lines>39</Lines>
  <Paragraphs>11</Paragraphs>
  <ScaleCrop>false</ScaleCrop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MCZ002</dc:creator>
  <dc:description/>
  <cp:lastModifiedBy>MCZ002</cp:lastModifiedBy>
  <cp:revision>29</cp:revision>
  <cp:lastPrinted>2020-08-28T12:56:00Z</cp:lastPrinted>
  <dcterms:created xsi:type="dcterms:W3CDTF">2020-08-27T09:53:00Z</dcterms:created>
  <dcterms:modified xsi:type="dcterms:W3CDTF">2020-08-28T11:39:00Z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